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4216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tabs>
          <w:tab w:val="left" w:pos="7930"/>
        </w:tabs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Дёмчева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Вячеслава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Анатольевича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9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Дёмчев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находясь п</w:t>
      </w:r>
      <w:r>
        <w:rPr>
          <w:rFonts w:ascii="Times New Roman" w:eastAsia="Times New Roman" w:hAnsi="Times New Roman" w:cs="Times New Roman"/>
          <w:sz w:val="28"/>
          <w:szCs w:val="28"/>
        </w:rPr>
        <w:t>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68 </w:t>
      </w:r>
      <w:r>
        <w:rPr>
          <w:rFonts w:ascii="Times New Roman" w:eastAsia="Times New Roman" w:hAnsi="Times New Roman" w:cs="Times New Roman"/>
          <w:sz w:val="28"/>
          <w:szCs w:val="28"/>
        </w:rPr>
        <w:t>в ходе словесного конфликта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0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причинил телесные повреждения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-ударил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один раз кулаком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область носа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от чего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Дёмчева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испытал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физическую боль.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действия 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твия, указанные в ст. 115 УК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Дёмчев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повестка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в судебное заседание не явился,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предоставил в суд заявление , просит рассмотреть дело в его отсутствие . вину признал полностью 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UserDefinedgrp-31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поступило заявление просит рассмотреть дело в её отсутствие 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1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Дёмчева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Дёмчева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>Дёмчева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0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Дёмчева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Дёмчева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либо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ответственность, в соответствии со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4.3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Дёмчева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Вячеслава Анатольевича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лицу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ответственности, что на основании ч. 1,3 ст. 32.2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УФК по ХМАО-Югре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(Департамент административного обеспечения ХМАО-Югры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08080) ИНН 8601073664/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860101001, ОКТМО 71826000,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ОГРН 1238600002190,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счета получателя: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03100643000000018700,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72011601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063010101140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УИН 041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2365400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815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26061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815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И. 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9rplc-10">
    <w:name w:val="cat-UserDefined grp-29 rplc-10"/>
    <w:basedOn w:val="DefaultParagraphFont"/>
  </w:style>
  <w:style w:type="character" w:customStyle="1" w:styleId="cat-UserDefinedgrp-30rplc-20">
    <w:name w:val="cat-UserDefined grp-30 rplc-20"/>
    <w:basedOn w:val="DefaultParagraphFont"/>
  </w:style>
  <w:style w:type="character" w:customStyle="1" w:styleId="cat-UserDefinedgrp-31rplc-24">
    <w:name w:val="cat-UserDefined grp-31 rplc-24"/>
    <w:basedOn w:val="DefaultParagraphFont"/>
  </w:style>
  <w:style w:type="character" w:customStyle="1" w:styleId="cat-UserDefinedgrp-31rplc-25">
    <w:name w:val="cat-UserDefined grp-31 rplc-25"/>
    <w:basedOn w:val="DefaultParagraphFont"/>
  </w:style>
  <w:style w:type="character" w:customStyle="1" w:styleId="cat-UserDefinedgrp-30rplc-32">
    <w:name w:val="cat-UserDefined grp-30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